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2A93" w14:textId="77777777" w:rsidR="008D7AB8" w:rsidRPr="00496EFC" w:rsidRDefault="008D7AB8" w:rsidP="008D7AB8">
      <w:pPr>
        <w:pStyle w:val="AppendixHeading2"/>
        <w:numPr>
          <w:ilvl w:val="0"/>
          <w:numId w:val="0"/>
        </w:numPr>
        <w:ind w:left="360"/>
      </w:pPr>
      <w:bookmarkStart w:id="0" w:name="_Toc515543350"/>
      <w:bookmarkStart w:id="1" w:name="_Toc63151399"/>
      <w:bookmarkStart w:id="2" w:name="_Toc128408964"/>
      <w:r>
        <w:t xml:space="preserve">PUBLIC ENTITIES: </w:t>
      </w:r>
      <w:r w:rsidRPr="00496EFC">
        <w:t xml:space="preserve">For States, Indian </w:t>
      </w:r>
      <w:r w:rsidRPr="00676692">
        <w:t>Tribes</w:t>
      </w:r>
      <w:r w:rsidRPr="00496EFC">
        <w:t>, Cities, Other Political Subdivisions of States</w:t>
      </w:r>
      <w:bookmarkEnd w:id="0"/>
      <w:bookmarkEnd w:id="1"/>
      <w:r>
        <w:t>, and I</w:t>
      </w:r>
      <w:r w:rsidRPr="004E30FB">
        <w:t xml:space="preserve">nstitutions of </w:t>
      </w:r>
      <w:r>
        <w:t>H</w:t>
      </w:r>
      <w:r w:rsidRPr="004E30FB">
        <w:t xml:space="preserve">igher </w:t>
      </w:r>
      <w:r>
        <w:t>E</w:t>
      </w:r>
      <w:r w:rsidRPr="004E30FB">
        <w:t xml:space="preserve">ducation </w:t>
      </w:r>
      <w:r>
        <w:t>T</w:t>
      </w:r>
      <w:r w:rsidRPr="004E30FB">
        <w:t xml:space="preserve">hat </w:t>
      </w:r>
      <w:r>
        <w:t>A</w:t>
      </w:r>
      <w:r w:rsidRPr="004E30FB">
        <w:t xml:space="preserve">re 100% </w:t>
      </w:r>
      <w:r>
        <w:t>P</w:t>
      </w:r>
      <w:r w:rsidRPr="004E30FB">
        <w:t>ublicly</w:t>
      </w:r>
      <w:r>
        <w:t xml:space="preserve"> C</w:t>
      </w:r>
      <w:r w:rsidRPr="004E30FB">
        <w:t>ontrolled</w:t>
      </w:r>
      <w:bookmarkEnd w:id="2"/>
    </w:p>
    <w:p w14:paraId="5A3F2F61" w14:textId="77777777" w:rsidR="008D7AB8" w:rsidRPr="00496EFC" w:rsidRDefault="008D7AB8" w:rsidP="008D7AB8">
      <w:r>
        <w:t xml:space="preserve">The following checklist table is meant to assist applicants that are States, Indian tribes, cities, other political subdivisions of States, and Institutions of Higher Education that are 100% publicly controlled (including consortia of one or more of these types of entities). As set forth in section </w:t>
      </w:r>
      <w:r>
        <w:fldChar w:fldCharType="begin"/>
      </w:r>
      <w:r w:rsidRPr="38F07BD0">
        <w:rPr>
          <w:highlight w:val="yellow"/>
        </w:rPr>
        <w:instrText xml:space="preserve"> REF _Ref30155668 \r \h  \* MERGEFORMAT </w:instrText>
      </w:r>
      <w:r>
        <w:fldChar w:fldCharType="separate"/>
      </w:r>
      <w:r>
        <w:t>D.2</w:t>
      </w:r>
      <w:r>
        <w:fldChar w:fldCharType="end"/>
      </w:r>
      <w:r>
        <w:t xml:space="preserve"> (p.</w:t>
      </w:r>
      <w:r>
        <w:fldChar w:fldCharType="begin"/>
      </w:r>
      <w:r>
        <w:instrText xml:space="preserve"> PAGEREF _Ref30155668 \h </w:instrText>
      </w:r>
      <w:r>
        <w:fldChar w:fldCharType="separate"/>
      </w:r>
      <w:r w:rsidRPr="00CA73F4">
        <w:rPr>
          <w:noProof/>
        </w:rPr>
        <w:t>11</w:t>
      </w:r>
      <w:r>
        <w:fldChar w:fldCharType="end"/>
      </w:r>
      <w:r>
        <w:t>) of this NOFO, all documents are required for a complete application.</w:t>
      </w:r>
    </w:p>
    <w:p w14:paraId="45097E3F" w14:textId="77777777" w:rsidR="008D7AB8" w:rsidRPr="00496EFC" w:rsidRDefault="008D7AB8" w:rsidP="008D7AB8">
      <w:r w:rsidRPr="00496EFC">
        <w:t xml:space="preserve">Note that this list </w:t>
      </w:r>
      <w:r w:rsidRPr="00496EFC">
        <w:rPr>
          <w:rStyle w:val="IntenseEmphasis"/>
        </w:rPr>
        <w:t>does not apply</w:t>
      </w:r>
      <w:r w:rsidRPr="00496EFC">
        <w:t xml:space="preserve"> to nonprofit organizations, institutions of higher education</w:t>
      </w:r>
      <w:r>
        <w:t xml:space="preserve"> that are not 100% publicly controlled</w:t>
      </w:r>
      <w:r w:rsidRPr="00496EFC">
        <w:t xml:space="preserve">, public-private partnerships, science or research parks, Federal laboratories, </w:t>
      </w:r>
      <w:r>
        <w:t xml:space="preserve">venture development organizations, </w:t>
      </w:r>
      <w:r w:rsidRPr="00496EFC">
        <w:t xml:space="preserve">or economic development or similar organizations. For these organizations, </w:t>
      </w:r>
      <w:r w:rsidRPr="00836375">
        <w:t xml:space="preserve">see </w:t>
      </w:r>
      <w:r>
        <w:fldChar w:fldCharType="begin"/>
      </w:r>
      <w:r>
        <w:instrText xml:space="preserve"> REF _Ref474747015 \w \h </w:instrText>
      </w:r>
      <w:r>
        <w:fldChar w:fldCharType="separate"/>
      </w:r>
      <w:r>
        <w:t>Appendix B2</w:t>
      </w:r>
      <w:r>
        <w:fldChar w:fldCharType="end"/>
      </w:r>
      <w:r>
        <w:t xml:space="preserve"> </w:t>
      </w:r>
      <w:r w:rsidRPr="00DA5F3B">
        <w:t xml:space="preserve">(p. </w:t>
      </w:r>
      <w:r w:rsidRPr="00CA73F4">
        <w:fldChar w:fldCharType="begin"/>
      </w:r>
      <w:r w:rsidRPr="00CA73F4">
        <w:instrText xml:space="preserve"> PAGEREF _Ref474747015 \h </w:instrText>
      </w:r>
      <w:r w:rsidRPr="00CA73F4">
        <w:fldChar w:fldCharType="separate"/>
      </w:r>
      <w:r w:rsidRPr="00CA73F4">
        <w:rPr>
          <w:noProof/>
        </w:rPr>
        <w:t>33</w:t>
      </w:r>
      <w:r w:rsidRPr="00CA73F4">
        <w:fldChar w:fldCharType="end"/>
      </w:r>
      <w:r w:rsidRPr="00DA5F3B">
        <w:t>) of this</w:t>
      </w:r>
      <w:r w:rsidRPr="00496EFC">
        <w:t xml:space="preserve"> NOFO. </w:t>
      </w:r>
    </w:p>
    <w:p w14:paraId="183D00D8" w14:textId="77777777" w:rsidR="008D7AB8" w:rsidRPr="00496EFC" w:rsidRDefault="008D7AB8" w:rsidP="008D7AB8">
      <w:pPr>
        <w:spacing w:before="0"/>
        <w:rPr>
          <w:sz w:val="12"/>
          <w:szCs w:val="12"/>
        </w:rPr>
      </w:pPr>
    </w:p>
    <w:tbl>
      <w:tblPr>
        <w:tblStyle w:val="TableGrid"/>
        <w:tblW w:w="1440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00"/>
        <w:gridCol w:w="4921"/>
        <w:gridCol w:w="5779"/>
      </w:tblGrid>
      <w:tr w:rsidR="008D7AB8" w:rsidRPr="00496EFC" w14:paraId="3D965018" w14:textId="77777777" w:rsidTr="006C2F9A">
        <w:trPr>
          <w:jc w:val="center"/>
        </w:trPr>
        <w:tc>
          <w:tcPr>
            <w:tcW w:w="14400" w:type="dxa"/>
            <w:gridSpan w:val="3"/>
            <w:shd w:val="clear" w:color="auto" w:fill="44546A" w:themeFill="text2"/>
            <w:vAlign w:val="center"/>
          </w:tcPr>
          <w:p w14:paraId="77561CA8" w14:textId="77777777" w:rsidR="008D7AB8" w:rsidRPr="00496EFC" w:rsidRDefault="008D7AB8" w:rsidP="006C2F9A">
            <w:pPr>
              <w:pStyle w:val="TableHeading"/>
            </w:pPr>
            <w:r w:rsidRPr="00496EFC">
              <w:t>Document Checklist for State, Indian Tribe, Cit</w:t>
            </w:r>
            <w:r>
              <w:t>y</w:t>
            </w:r>
            <w:r w:rsidRPr="00496EFC">
              <w:t>, and</w:t>
            </w:r>
            <w:r>
              <w:t xml:space="preserve"> </w:t>
            </w:r>
            <w:r w:rsidRPr="00496EFC">
              <w:t xml:space="preserve">Other Political </w:t>
            </w:r>
            <w:r>
              <w:t xml:space="preserve">State </w:t>
            </w:r>
            <w:r w:rsidRPr="00496EFC">
              <w:t>Subdivision Applicants/Co-Applicants</w:t>
            </w:r>
          </w:p>
        </w:tc>
      </w:tr>
      <w:tr w:rsidR="008D7AB8" w:rsidRPr="00496EFC" w14:paraId="261FF9DF" w14:textId="77777777" w:rsidTr="008D7AB8">
        <w:trPr>
          <w:jc w:val="center"/>
        </w:trPr>
        <w:tc>
          <w:tcPr>
            <w:tcW w:w="3700" w:type="dxa"/>
            <w:shd w:val="clear" w:color="auto" w:fill="BFBFBF" w:themeFill="background1" w:themeFillShade="BF"/>
            <w:vAlign w:val="center"/>
          </w:tcPr>
          <w:p w14:paraId="4A8B7452" w14:textId="77777777" w:rsidR="008D7AB8" w:rsidRPr="008D7AB8" w:rsidRDefault="008D7AB8" w:rsidP="006C2F9A">
            <w:pPr>
              <w:pStyle w:val="TableRowHeader"/>
              <w:jc w:val="center"/>
              <w:rPr>
                <w:color w:val="auto"/>
              </w:rPr>
            </w:pPr>
            <w:r w:rsidRPr="008D7AB8">
              <w:rPr>
                <w:color w:val="auto"/>
              </w:rPr>
              <w:t>Document</w:t>
            </w:r>
          </w:p>
        </w:tc>
        <w:tc>
          <w:tcPr>
            <w:tcW w:w="4921" w:type="dxa"/>
            <w:shd w:val="clear" w:color="auto" w:fill="BFBFBF" w:themeFill="background1" w:themeFillShade="BF"/>
            <w:vAlign w:val="center"/>
          </w:tcPr>
          <w:p w14:paraId="62FA5231" w14:textId="77777777" w:rsidR="008D7AB8" w:rsidRPr="00496EFC" w:rsidRDefault="008D7AB8" w:rsidP="006C2F9A">
            <w:pPr>
              <w:pStyle w:val="TableNormal0"/>
              <w:jc w:val="center"/>
              <w:rPr>
                <w:b/>
              </w:rPr>
            </w:pPr>
            <w:r w:rsidRPr="00496EFC">
              <w:rPr>
                <w:b/>
              </w:rPr>
              <w:t>Title/Description/Reference</w:t>
            </w:r>
          </w:p>
        </w:tc>
        <w:tc>
          <w:tcPr>
            <w:tcW w:w="5779" w:type="dxa"/>
            <w:shd w:val="clear" w:color="auto" w:fill="BFBFBF" w:themeFill="background1" w:themeFillShade="BF"/>
            <w:vAlign w:val="center"/>
          </w:tcPr>
          <w:p w14:paraId="38300AED" w14:textId="77777777" w:rsidR="008D7AB8" w:rsidRPr="00496EFC" w:rsidRDefault="008D7AB8" w:rsidP="006C2F9A">
            <w:pPr>
              <w:pStyle w:val="TableNormal0"/>
              <w:jc w:val="center"/>
              <w:rPr>
                <w:b/>
              </w:rPr>
            </w:pPr>
            <w:r>
              <w:rPr>
                <w:b/>
              </w:rPr>
              <w:t>Checklist</w:t>
            </w:r>
          </w:p>
        </w:tc>
      </w:tr>
      <w:tr w:rsidR="008D7AB8" w:rsidRPr="00496EFC" w14:paraId="7D89ACBE" w14:textId="77777777" w:rsidTr="008D7AB8">
        <w:trPr>
          <w:jc w:val="center"/>
        </w:trPr>
        <w:tc>
          <w:tcPr>
            <w:tcW w:w="3700" w:type="dxa"/>
            <w:shd w:val="clear" w:color="auto" w:fill="FFFFFF" w:themeFill="background1"/>
            <w:vAlign w:val="center"/>
          </w:tcPr>
          <w:p w14:paraId="33C19656" w14:textId="77777777" w:rsidR="008D7AB8" w:rsidRPr="008D7AB8" w:rsidRDefault="008D7AB8" w:rsidP="006C2F9A">
            <w:pPr>
              <w:pStyle w:val="TableRowHeader"/>
              <w:rPr>
                <w:color w:val="auto"/>
              </w:rPr>
            </w:pPr>
            <w:r w:rsidRPr="008D7AB8">
              <w:rPr>
                <w:color w:val="auto"/>
              </w:rPr>
              <w:t>Project Narrative</w:t>
            </w:r>
          </w:p>
        </w:tc>
        <w:tc>
          <w:tcPr>
            <w:tcW w:w="4921" w:type="dxa"/>
            <w:shd w:val="clear" w:color="auto" w:fill="FFFFFF" w:themeFill="background1"/>
            <w:vAlign w:val="center"/>
          </w:tcPr>
          <w:p w14:paraId="24B12F2B" w14:textId="77777777" w:rsidR="008D7AB8" w:rsidRPr="00496EFC" w:rsidRDefault="008D7AB8" w:rsidP="006C2F9A">
            <w:pPr>
              <w:pStyle w:val="TableNormal0"/>
            </w:pPr>
            <w:r w:rsidRPr="00496EFC">
              <w:rPr>
                <w:i/>
              </w:rPr>
              <w:t>See</w:t>
            </w:r>
            <w:r w:rsidRPr="00496EFC">
              <w:t xml:space="preserve"> </w:t>
            </w:r>
            <w:r>
              <w:t>section</w:t>
            </w:r>
            <w:r w:rsidRPr="00496EFC">
              <w:t xml:space="preserve"> </w:t>
            </w:r>
            <w:r>
              <w:fldChar w:fldCharType="begin"/>
            </w:r>
            <w:r>
              <w:instrText xml:space="preserve"> REF _Ref30155471 \w \h </w:instrText>
            </w:r>
            <w:r>
              <w:fldChar w:fldCharType="separate"/>
            </w:r>
            <w:r>
              <w:t>D.2.i.a</w:t>
            </w:r>
            <w:r>
              <w:fldChar w:fldCharType="end"/>
            </w:r>
            <w:r>
              <w:t xml:space="preserve"> </w:t>
            </w:r>
            <w:r w:rsidRPr="00496EFC">
              <w:t>(p.</w:t>
            </w:r>
            <w:r>
              <w:fldChar w:fldCharType="begin"/>
            </w:r>
            <w:r>
              <w:instrText xml:space="preserve"> PAGEREF _Ref30155471 \h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  <w:r w:rsidRPr="00496EFC">
              <w:t>)</w:t>
            </w:r>
          </w:p>
        </w:tc>
        <w:tc>
          <w:tcPr>
            <w:tcW w:w="5779" w:type="dxa"/>
            <w:shd w:val="clear" w:color="auto" w:fill="FFFFFF" w:themeFill="background1"/>
            <w:vAlign w:val="center"/>
          </w:tcPr>
          <w:p w14:paraId="3C6B5ADD" w14:textId="77777777" w:rsidR="008D7AB8" w:rsidRPr="006342E4" w:rsidRDefault="008D7AB8" w:rsidP="006C2F9A">
            <w:pPr>
              <w:pStyle w:val="TableNormal0"/>
              <w:jc w:val="center"/>
              <w:rPr>
                <w:i/>
              </w:rPr>
            </w:pPr>
            <w:r>
              <w:rPr>
                <w:i/>
              </w:rPr>
              <w:t xml:space="preserve">One per </w:t>
            </w:r>
            <w:r w:rsidRPr="006342E4">
              <w:rPr>
                <w:i/>
              </w:rPr>
              <w:t>Application</w:t>
            </w:r>
          </w:p>
        </w:tc>
      </w:tr>
      <w:tr w:rsidR="008D7AB8" w:rsidRPr="00496EFC" w14:paraId="2B6EEEA1" w14:textId="77777777" w:rsidTr="008D7AB8">
        <w:trPr>
          <w:jc w:val="center"/>
        </w:trPr>
        <w:tc>
          <w:tcPr>
            <w:tcW w:w="3700" w:type="dxa"/>
            <w:shd w:val="clear" w:color="auto" w:fill="D9D9D9" w:themeFill="background1" w:themeFillShade="D9"/>
            <w:vAlign w:val="center"/>
          </w:tcPr>
          <w:p w14:paraId="25B4FAC6" w14:textId="77777777" w:rsidR="008D7AB8" w:rsidRPr="008D7AB8" w:rsidRDefault="008D7AB8" w:rsidP="006C2F9A">
            <w:pPr>
              <w:pStyle w:val="TableRowHeader"/>
              <w:rPr>
                <w:color w:val="auto"/>
              </w:rPr>
            </w:pPr>
            <w:r w:rsidRPr="008D7AB8">
              <w:rPr>
                <w:color w:val="auto"/>
              </w:rPr>
              <w:t>Budget Narrative and Staffing Plan</w:t>
            </w:r>
          </w:p>
        </w:tc>
        <w:tc>
          <w:tcPr>
            <w:tcW w:w="4921" w:type="dxa"/>
            <w:shd w:val="clear" w:color="auto" w:fill="D9D9D9" w:themeFill="background1" w:themeFillShade="D9"/>
            <w:vAlign w:val="center"/>
          </w:tcPr>
          <w:p w14:paraId="2B053A40" w14:textId="77777777" w:rsidR="008D7AB8" w:rsidRPr="00496EFC" w:rsidRDefault="008D7AB8" w:rsidP="006C2F9A">
            <w:pPr>
              <w:pStyle w:val="TableNormal0"/>
            </w:pPr>
            <w:r w:rsidRPr="00496EFC">
              <w:rPr>
                <w:i/>
              </w:rPr>
              <w:t>See</w:t>
            </w:r>
            <w:r w:rsidRPr="00496EFC">
              <w:t xml:space="preserve"> </w:t>
            </w:r>
            <w:r>
              <w:t>section</w:t>
            </w:r>
            <w:r w:rsidRPr="00496EFC">
              <w:t xml:space="preserve"> </w:t>
            </w:r>
            <w:r>
              <w:fldChar w:fldCharType="begin"/>
            </w:r>
            <w:r>
              <w:instrText xml:space="preserve"> REF _Ref30155537 \w \h </w:instrText>
            </w:r>
            <w:r>
              <w:fldChar w:fldCharType="separate"/>
            </w:r>
            <w:r>
              <w:t>D.2.i.b</w:t>
            </w:r>
            <w:r>
              <w:fldChar w:fldCharType="end"/>
            </w:r>
            <w:r w:rsidRPr="00496EFC">
              <w:t xml:space="preserve"> (p.</w:t>
            </w:r>
            <w:r>
              <w:fldChar w:fldCharType="begin"/>
            </w:r>
            <w:r>
              <w:instrText xml:space="preserve"> PAGEREF _Ref30155537 \h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  <w:r w:rsidRPr="00496EFC">
              <w:t>)</w:t>
            </w:r>
          </w:p>
        </w:tc>
        <w:tc>
          <w:tcPr>
            <w:tcW w:w="5779" w:type="dxa"/>
            <w:shd w:val="clear" w:color="auto" w:fill="D9D9D9" w:themeFill="background1" w:themeFillShade="D9"/>
            <w:vAlign w:val="center"/>
          </w:tcPr>
          <w:p w14:paraId="02986532" w14:textId="77777777" w:rsidR="008D7AB8" w:rsidRPr="006342E4" w:rsidRDefault="008D7AB8" w:rsidP="006C2F9A">
            <w:pPr>
              <w:pStyle w:val="TableNormal0"/>
              <w:jc w:val="center"/>
              <w:rPr>
                <w:i/>
              </w:rPr>
            </w:pPr>
            <w:r>
              <w:rPr>
                <w:i/>
              </w:rPr>
              <w:t xml:space="preserve">One per </w:t>
            </w:r>
            <w:r w:rsidRPr="006342E4">
              <w:rPr>
                <w:i/>
              </w:rPr>
              <w:t>Application</w:t>
            </w:r>
          </w:p>
        </w:tc>
      </w:tr>
      <w:tr w:rsidR="008D7AB8" w:rsidRPr="00496EFC" w14:paraId="1C82EA10" w14:textId="77777777" w:rsidTr="008D7AB8">
        <w:trPr>
          <w:trHeight w:val="467"/>
          <w:jc w:val="center"/>
        </w:trPr>
        <w:tc>
          <w:tcPr>
            <w:tcW w:w="3700" w:type="dxa"/>
            <w:shd w:val="clear" w:color="auto" w:fill="FFFFFF" w:themeFill="background1"/>
            <w:vAlign w:val="center"/>
          </w:tcPr>
          <w:p w14:paraId="59C56A8F" w14:textId="77777777" w:rsidR="008D7AB8" w:rsidRPr="008D7AB8" w:rsidRDefault="008D7AB8" w:rsidP="006C2F9A">
            <w:pPr>
              <w:pStyle w:val="TableRowHeader"/>
              <w:rPr>
                <w:color w:val="auto"/>
              </w:rPr>
            </w:pPr>
            <w:r w:rsidRPr="008D7AB8">
              <w:rPr>
                <w:color w:val="auto"/>
              </w:rPr>
              <w:t>Matching Share Commitment Letters</w:t>
            </w:r>
          </w:p>
        </w:tc>
        <w:tc>
          <w:tcPr>
            <w:tcW w:w="4921" w:type="dxa"/>
            <w:shd w:val="clear" w:color="auto" w:fill="FFFFFF" w:themeFill="background1"/>
            <w:vAlign w:val="center"/>
          </w:tcPr>
          <w:p w14:paraId="0595D927" w14:textId="77777777" w:rsidR="008D7AB8" w:rsidRPr="00496EFC" w:rsidRDefault="008D7AB8" w:rsidP="006C2F9A">
            <w:pPr>
              <w:pStyle w:val="TableNormal0"/>
            </w:pPr>
            <w:r w:rsidRPr="00496EFC">
              <w:rPr>
                <w:i/>
              </w:rPr>
              <w:t>See</w:t>
            </w:r>
            <w:r w:rsidRPr="00496EFC">
              <w:t xml:space="preserve"> </w:t>
            </w:r>
            <w:r>
              <w:t>section</w:t>
            </w:r>
            <w:r w:rsidRPr="00496EFC">
              <w:t xml:space="preserve"> </w:t>
            </w:r>
            <w:r>
              <w:fldChar w:fldCharType="begin"/>
            </w:r>
            <w:r>
              <w:instrText xml:space="preserve"> REF _Ref30155566 \w \h </w:instrText>
            </w:r>
            <w:r>
              <w:fldChar w:fldCharType="separate"/>
            </w:r>
            <w:r>
              <w:t>D.2.i.c</w:t>
            </w:r>
            <w:r>
              <w:fldChar w:fldCharType="end"/>
            </w:r>
            <w:r w:rsidRPr="00496EFC">
              <w:t xml:space="preserve"> (p.</w:t>
            </w:r>
            <w:r>
              <w:fldChar w:fldCharType="begin"/>
            </w:r>
            <w:r>
              <w:instrText xml:space="preserve"> PAGEREF _Ref30155566 \h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  <w:r w:rsidRPr="00496EFC">
              <w:t>)</w:t>
            </w:r>
          </w:p>
        </w:tc>
        <w:tc>
          <w:tcPr>
            <w:tcW w:w="5779" w:type="dxa"/>
            <w:shd w:val="clear" w:color="auto" w:fill="FFFFFF" w:themeFill="background1"/>
            <w:vAlign w:val="center"/>
          </w:tcPr>
          <w:p w14:paraId="60B8618B" w14:textId="77777777" w:rsidR="008D7AB8" w:rsidRPr="006342E4" w:rsidRDefault="008D7AB8" w:rsidP="006C2F9A">
            <w:pPr>
              <w:pStyle w:val="TableNormal0"/>
              <w:jc w:val="center"/>
              <w:rPr>
                <w:i/>
              </w:rPr>
            </w:pPr>
            <w:r>
              <w:rPr>
                <w:i/>
              </w:rPr>
              <w:t>One per match source</w:t>
            </w:r>
          </w:p>
        </w:tc>
      </w:tr>
      <w:tr w:rsidR="008D7AB8" w:rsidRPr="00496EFC" w14:paraId="48F7BCA3" w14:textId="77777777" w:rsidTr="008D7AB8">
        <w:trPr>
          <w:jc w:val="center"/>
        </w:trPr>
        <w:tc>
          <w:tcPr>
            <w:tcW w:w="3700" w:type="dxa"/>
            <w:shd w:val="clear" w:color="auto" w:fill="D9D9D9" w:themeFill="background1" w:themeFillShade="D9"/>
            <w:vAlign w:val="center"/>
          </w:tcPr>
          <w:p w14:paraId="655A361C" w14:textId="77777777" w:rsidR="008D7AB8" w:rsidRPr="008D7AB8" w:rsidRDefault="008D7AB8" w:rsidP="006C2F9A">
            <w:pPr>
              <w:pStyle w:val="TableRowHeader"/>
              <w:rPr>
                <w:color w:val="auto"/>
              </w:rPr>
            </w:pPr>
            <w:r w:rsidRPr="008D7AB8">
              <w:rPr>
                <w:color w:val="auto"/>
              </w:rPr>
              <w:t>Form SF-424</w:t>
            </w:r>
          </w:p>
        </w:tc>
        <w:tc>
          <w:tcPr>
            <w:tcW w:w="4921" w:type="dxa"/>
            <w:shd w:val="clear" w:color="auto" w:fill="D9D9D9" w:themeFill="background1" w:themeFillShade="D9"/>
            <w:vAlign w:val="center"/>
          </w:tcPr>
          <w:p w14:paraId="50DAC941" w14:textId="77777777" w:rsidR="008D7AB8" w:rsidRPr="00496EFC" w:rsidRDefault="008D7AB8" w:rsidP="006C2F9A">
            <w:pPr>
              <w:pStyle w:val="TableNormal0"/>
            </w:pPr>
            <w:r w:rsidRPr="00496EFC">
              <w:t>Application for Federal Assistance</w:t>
            </w:r>
          </w:p>
        </w:tc>
        <w:tc>
          <w:tcPr>
            <w:tcW w:w="5779" w:type="dxa"/>
            <w:shd w:val="clear" w:color="auto" w:fill="D9D9D9" w:themeFill="background1" w:themeFillShade="D9"/>
            <w:vAlign w:val="center"/>
          </w:tcPr>
          <w:p w14:paraId="7467B0D4" w14:textId="77777777" w:rsidR="008D7AB8" w:rsidRPr="006342E4" w:rsidRDefault="008D7AB8" w:rsidP="006C2F9A">
            <w:pPr>
              <w:pStyle w:val="TableNormal0"/>
              <w:jc w:val="center"/>
              <w:rPr>
                <w:i/>
              </w:rPr>
            </w:pPr>
            <w:r>
              <w:rPr>
                <w:i/>
              </w:rPr>
              <w:t>One per Applicant or Co-applicant (not needed for subrecipients)</w:t>
            </w:r>
          </w:p>
        </w:tc>
      </w:tr>
      <w:tr w:rsidR="008D7AB8" w:rsidRPr="00496EFC" w14:paraId="7644B36D" w14:textId="77777777" w:rsidTr="008D7AB8">
        <w:trPr>
          <w:jc w:val="center"/>
        </w:trPr>
        <w:tc>
          <w:tcPr>
            <w:tcW w:w="3700" w:type="dxa"/>
            <w:shd w:val="clear" w:color="auto" w:fill="FFFFFF" w:themeFill="background1"/>
            <w:vAlign w:val="center"/>
          </w:tcPr>
          <w:p w14:paraId="630C8A5C" w14:textId="77777777" w:rsidR="008D7AB8" w:rsidRPr="008D7AB8" w:rsidRDefault="008D7AB8" w:rsidP="006C2F9A">
            <w:pPr>
              <w:pStyle w:val="TableRowHeader"/>
              <w:rPr>
                <w:color w:val="auto"/>
              </w:rPr>
            </w:pPr>
            <w:r w:rsidRPr="008D7AB8">
              <w:rPr>
                <w:color w:val="auto"/>
              </w:rPr>
              <w:t>Form SF-424A</w:t>
            </w:r>
          </w:p>
        </w:tc>
        <w:tc>
          <w:tcPr>
            <w:tcW w:w="4921" w:type="dxa"/>
            <w:shd w:val="clear" w:color="auto" w:fill="FFFFFF" w:themeFill="background1"/>
            <w:vAlign w:val="center"/>
          </w:tcPr>
          <w:p w14:paraId="7324E0C2" w14:textId="77777777" w:rsidR="008D7AB8" w:rsidRPr="00496EFC" w:rsidRDefault="008D7AB8" w:rsidP="006C2F9A">
            <w:pPr>
              <w:pStyle w:val="TableNormal0"/>
            </w:pPr>
            <w:r w:rsidRPr="00496EFC">
              <w:t>Budget Information-Non-Construction Programs</w:t>
            </w:r>
          </w:p>
        </w:tc>
        <w:tc>
          <w:tcPr>
            <w:tcW w:w="5779" w:type="dxa"/>
            <w:shd w:val="clear" w:color="auto" w:fill="FFFFFF" w:themeFill="background1"/>
            <w:vAlign w:val="center"/>
          </w:tcPr>
          <w:p w14:paraId="68CF5D8C" w14:textId="77777777" w:rsidR="008D7AB8" w:rsidRPr="006342E4" w:rsidRDefault="008D7AB8" w:rsidP="006C2F9A">
            <w:pPr>
              <w:pStyle w:val="TableNormal0"/>
              <w:jc w:val="center"/>
              <w:rPr>
                <w:i/>
              </w:rPr>
            </w:pPr>
            <w:r>
              <w:rPr>
                <w:i/>
              </w:rPr>
              <w:t>One per Application</w:t>
            </w:r>
          </w:p>
        </w:tc>
      </w:tr>
      <w:tr w:rsidR="008D7AB8" w:rsidRPr="00496EFC" w14:paraId="23E00BFF" w14:textId="77777777" w:rsidTr="008D7AB8">
        <w:trPr>
          <w:jc w:val="center"/>
        </w:trPr>
        <w:tc>
          <w:tcPr>
            <w:tcW w:w="3700" w:type="dxa"/>
            <w:shd w:val="clear" w:color="auto" w:fill="D9D9D9" w:themeFill="background1" w:themeFillShade="D9"/>
            <w:vAlign w:val="center"/>
          </w:tcPr>
          <w:p w14:paraId="44A44832" w14:textId="77777777" w:rsidR="008D7AB8" w:rsidRPr="008D7AB8" w:rsidRDefault="008D7AB8" w:rsidP="006C2F9A">
            <w:pPr>
              <w:pStyle w:val="TableRowHeader"/>
              <w:rPr>
                <w:color w:val="auto"/>
              </w:rPr>
            </w:pPr>
            <w:r w:rsidRPr="008D7AB8">
              <w:rPr>
                <w:color w:val="auto"/>
              </w:rPr>
              <w:t>Form CD-511</w:t>
            </w:r>
          </w:p>
        </w:tc>
        <w:tc>
          <w:tcPr>
            <w:tcW w:w="4921" w:type="dxa"/>
            <w:shd w:val="clear" w:color="auto" w:fill="D9D9D9" w:themeFill="background1" w:themeFillShade="D9"/>
            <w:vAlign w:val="center"/>
          </w:tcPr>
          <w:p w14:paraId="6D7279B5" w14:textId="77777777" w:rsidR="008D7AB8" w:rsidRPr="00496EFC" w:rsidRDefault="008D7AB8" w:rsidP="006C2F9A">
            <w:pPr>
              <w:pStyle w:val="TableNormal0"/>
            </w:pPr>
            <w:r w:rsidRPr="00496EFC">
              <w:t>Certification Regarding Lobbying</w:t>
            </w:r>
            <w:r>
              <w:t xml:space="preserve"> (if applicable) </w:t>
            </w:r>
          </w:p>
        </w:tc>
        <w:tc>
          <w:tcPr>
            <w:tcW w:w="5779" w:type="dxa"/>
            <w:shd w:val="clear" w:color="auto" w:fill="D9D9D9" w:themeFill="background1" w:themeFillShade="D9"/>
            <w:vAlign w:val="center"/>
          </w:tcPr>
          <w:p w14:paraId="5BB402E6" w14:textId="77777777" w:rsidR="008D7AB8" w:rsidRPr="006342E4" w:rsidRDefault="008D7AB8" w:rsidP="006C2F9A">
            <w:pPr>
              <w:pStyle w:val="TableNormal0"/>
              <w:jc w:val="center"/>
              <w:rPr>
                <w:i/>
              </w:rPr>
            </w:pPr>
            <w:r>
              <w:rPr>
                <w:i/>
              </w:rPr>
              <w:t>One per Applicant or Co-applicant (not needed for subrecipients)</w:t>
            </w:r>
          </w:p>
        </w:tc>
      </w:tr>
      <w:tr w:rsidR="008D7AB8" w:rsidRPr="00496EFC" w14:paraId="5AF9FA1B" w14:textId="77777777" w:rsidTr="008D7AB8">
        <w:trPr>
          <w:jc w:val="center"/>
        </w:trPr>
        <w:tc>
          <w:tcPr>
            <w:tcW w:w="3700" w:type="dxa"/>
            <w:shd w:val="clear" w:color="auto" w:fill="auto"/>
            <w:vAlign w:val="center"/>
          </w:tcPr>
          <w:p w14:paraId="6538F254" w14:textId="77777777" w:rsidR="008D7AB8" w:rsidRPr="008D7AB8" w:rsidRDefault="008D7AB8" w:rsidP="006C2F9A">
            <w:pPr>
              <w:pStyle w:val="TableRowHeader"/>
              <w:rPr>
                <w:color w:val="auto"/>
              </w:rPr>
            </w:pPr>
            <w:r w:rsidRPr="008D7AB8">
              <w:rPr>
                <w:color w:val="auto"/>
              </w:rPr>
              <w:t>Form SF-LLL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54B55F4D" w14:textId="77777777" w:rsidR="008D7AB8" w:rsidRPr="00496EFC" w:rsidRDefault="008D7AB8" w:rsidP="006C2F9A">
            <w:pPr>
              <w:pStyle w:val="TableNormal0"/>
            </w:pPr>
            <w:r w:rsidRPr="00496EFC">
              <w:t>Disclosure of Lobbying Activities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4D15DE32" w14:textId="77777777" w:rsidR="008D7AB8" w:rsidRPr="006342E4" w:rsidRDefault="008D7AB8" w:rsidP="006C2F9A">
            <w:pPr>
              <w:pStyle w:val="TableNormal0"/>
              <w:jc w:val="center"/>
              <w:rPr>
                <w:i/>
              </w:rPr>
            </w:pPr>
            <w:r>
              <w:rPr>
                <w:i/>
              </w:rPr>
              <w:t>If applicable, one per Applicant or Co-applicant (not needed for subrecipients)</w:t>
            </w:r>
            <w:r w:rsidRPr="006342E4" w:rsidDel="004930E7">
              <w:rPr>
                <w:i/>
              </w:rPr>
              <w:t xml:space="preserve"> </w:t>
            </w:r>
          </w:p>
        </w:tc>
      </w:tr>
      <w:tr w:rsidR="008D7AB8" w:rsidRPr="00496EFC" w14:paraId="7B935553" w14:textId="77777777" w:rsidTr="008D7AB8">
        <w:trPr>
          <w:jc w:val="center"/>
        </w:trPr>
        <w:tc>
          <w:tcPr>
            <w:tcW w:w="3700" w:type="dxa"/>
            <w:shd w:val="clear" w:color="auto" w:fill="D9D9D9" w:themeFill="background1" w:themeFillShade="D9"/>
            <w:vAlign w:val="center"/>
          </w:tcPr>
          <w:p w14:paraId="42FCC4C3" w14:textId="77777777" w:rsidR="008D7AB8" w:rsidRPr="008D7AB8" w:rsidRDefault="008D7AB8" w:rsidP="006C2F9A">
            <w:pPr>
              <w:pStyle w:val="TableRowHeader"/>
              <w:rPr>
                <w:color w:val="auto"/>
              </w:rPr>
            </w:pPr>
            <w:r w:rsidRPr="008D7AB8">
              <w:rPr>
                <w:color w:val="auto"/>
              </w:rPr>
              <w:t xml:space="preserve">SPOC/EO 12372 Compliance Documentation </w:t>
            </w:r>
          </w:p>
        </w:tc>
        <w:tc>
          <w:tcPr>
            <w:tcW w:w="4921" w:type="dxa"/>
            <w:shd w:val="clear" w:color="auto" w:fill="D9D9D9" w:themeFill="background1" w:themeFillShade="D9"/>
            <w:vAlign w:val="center"/>
          </w:tcPr>
          <w:p w14:paraId="76153657" w14:textId="77777777" w:rsidR="008D7AB8" w:rsidRPr="00496EFC" w:rsidRDefault="008D7AB8" w:rsidP="006C2F9A">
            <w:pPr>
              <w:pStyle w:val="TableNormal0"/>
            </w:pPr>
            <w:r w:rsidRPr="00496EFC">
              <w:rPr>
                <w:i/>
              </w:rPr>
              <w:t>See</w:t>
            </w:r>
            <w:r w:rsidRPr="00496EFC">
              <w:t xml:space="preserve"> </w:t>
            </w:r>
            <w:r>
              <w:t>section</w:t>
            </w:r>
            <w:r w:rsidRPr="00496EFC">
              <w:t xml:space="preserve"> </w:t>
            </w:r>
            <w:r>
              <w:fldChar w:fldCharType="begin"/>
            </w:r>
            <w:r>
              <w:instrText xml:space="preserve"> REF _Ref506209354 \w \h  \* MERGEFORMAT </w:instrText>
            </w:r>
            <w:r>
              <w:fldChar w:fldCharType="separate"/>
            </w:r>
            <w:r>
              <w:t>D.2.ii.b.1)</w:t>
            </w:r>
            <w:r>
              <w:fldChar w:fldCharType="end"/>
            </w:r>
            <w:r w:rsidRPr="00496EFC">
              <w:t xml:space="preserve"> (p. </w:t>
            </w:r>
            <w:r>
              <w:fldChar w:fldCharType="begin"/>
            </w:r>
            <w:r>
              <w:instrText xml:space="preserve"> PAGEREF _Ref506209354 \h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  <w:r w:rsidRPr="00496EFC">
              <w:t xml:space="preserve">) and </w:t>
            </w:r>
            <w:hyperlink r:id="rId5" w:history="1">
              <w:r w:rsidRPr="00744A31">
                <w:rPr>
                  <w:rStyle w:val="Hyperlink"/>
                </w:rPr>
                <w:t>https://www.whitehouse.gov/wp-content/uploads/2020/04/SPOC-4-13-20.pdf</w:t>
              </w:r>
            </w:hyperlink>
            <w:r w:rsidRPr="001B67FF" w:rsidDel="001B67FF">
              <w:t xml:space="preserve"> </w:t>
            </w:r>
            <w:r>
              <w:t>(if applicable)</w:t>
            </w:r>
          </w:p>
        </w:tc>
        <w:tc>
          <w:tcPr>
            <w:tcW w:w="5779" w:type="dxa"/>
            <w:shd w:val="clear" w:color="auto" w:fill="D9D9D9" w:themeFill="background1" w:themeFillShade="D9"/>
            <w:vAlign w:val="center"/>
          </w:tcPr>
          <w:p w14:paraId="26D2AF14" w14:textId="77777777" w:rsidR="008D7AB8" w:rsidRPr="006342E4" w:rsidRDefault="008D7AB8" w:rsidP="006C2F9A">
            <w:pPr>
              <w:pStyle w:val="TableNormal0"/>
              <w:jc w:val="center"/>
              <w:rPr>
                <w:i/>
              </w:rPr>
            </w:pPr>
            <w:r>
              <w:rPr>
                <w:i/>
              </w:rPr>
              <w:t>If applicable, one per State served</w:t>
            </w:r>
          </w:p>
        </w:tc>
      </w:tr>
      <w:tr w:rsidR="008D7AB8" w:rsidRPr="00496EFC" w14:paraId="6A9B817F" w14:textId="77777777" w:rsidTr="008D7AB8">
        <w:trPr>
          <w:jc w:val="center"/>
        </w:trPr>
        <w:tc>
          <w:tcPr>
            <w:tcW w:w="3700" w:type="dxa"/>
            <w:shd w:val="clear" w:color="auto" w:fill="auto"/>
            <w:vAlign w:val="center"/>
          </w:tcPr>
          <w:p w14:paraId="5E3D40CB" w14:textId="77777777" w:rsidR="008D7AB8" w:rsidRPr="008D7AB8" w:rsidRDefault="008D7AB8" w:rsidP="006C2F9A">
            <w:pPr>
              <w:pStyle w:val="TableRowHeader"/>
              <w:rPr>
                <w:color w:val="auto"/>
              </w:rPr>
            </w:pPr>
            <w:r w:rsidRPr="008D7AB8">
              <w:rPr>
                <w:color w:val="auto"/>
              </w:rPr>
              <w:t>ICR Agreement</w:t>
            </w:r>
          </w:p>
        </w:tc>
        <w:tc>
          <w:tcPr>
            <w:tcW w:w="4921" w:type="dxa"/>
            <w:shd w:val="clear" w:color="auto" w:fill="auto"/>
            <w:vAlign w:val="center"/>
          </w:tcPr>
          <w:p w14:paraId="6EEB9E75" w14:textId="77777777" w:rsidR="008D7AB8" w:rsidRPr="00496EFC" w:rsidRDefault="008D7AB8" w:rsidP="006C2F9A">
            <w:pPr>
              <w:pStyle w:val="TableNormal0"/>
            </w:pPr>
            <w:r w:rsidRPr="00496EFC">
              <w:rPr>
                <w:i/>
              </w:rPr>
              <w:t>See</w:t>
            </w:r>
            <w:r w:rsidRPr="00496EFC">
              <w:t xml:space="preserve"> </w:t>
            </w:r>
            <w:r>
              <w:t>section</w:t>
            </w:r>
            <w:r w:rsidRPr="00496EFC">
              <w:t xml:space="preserve"> </w:t>
            </w:r>
            <w:r>
              <w:fldChar w:fldCharType="begin"/>
            </w:r>
            <w:r>
              <w:instrText xml:space="preserve"> REF _Ref506209399 \w \h  \* MERGEFORMAT </w:instrText>
            </w:r>
            <w:r>
              <w:fldChar w:fldCharType="separate"/>
            </w:r>
            <w:r>
              <w:t>D.2.ii.b.3)</w:t>
            </w:r>
            <w:r>
              <w:fldChar w:fldCharType="end"/>
            </w:r>
            <w:r w:rsidRPr="00496EFC">
              <w:t xml:space="preserve"> (p.</w:t>
            </w:r>
            <w:r>
              <w:fldChar w:fldCharType="begin"/>
            </w:r>
            <w:r>
              <w:instrText xml:space="preserve"> PAGEREF _Ref127455289 \h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  <w:r>
              <w:fldChar w:fldCharType="begin"/>
            </w:r>
            <w:r>
              <w:instrText xml:space="preserve"> PAGEREF _Ref506209399 \h </w:instrText>
            </w:r>
            <w:r>
              <w:fldChar w:fldCharType="separate"/>
            </w:r>
            <w:r>
              <w:fldChar w:fldCharType="end"/>
            </w:r>
            <w:r w:rsidRPr="00496EFC">
              <w:t>)</w:t>
            </w:r>
            <w:r>
              <w:t xml:space="preserve"> (if applicable)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602AF23A" w14:textId="77777777" w:rsidR="008D7AB8" w:rsidRPr="006342E4" w:rsidRDefault="008D7AB8" w:rsidP="006C2F9A">
            <w:pPr>
              <w:pStyle w:val="TableNormal0"/>
              <w:jc w:val="center"/>
              <w:rPr>
                <w:i/>
              </w:rPr>
            </w:pPr>
            <w:r>
              <w:rPr>
                <w:i/>
              </w:rPr>
              <w:t>One per Applicant</w:t>
            </w:r>
          </w:p>
        </w:tc>
      </w:tr>
      <w:tr w:rsidR="008D7AB8" w:rsidRPr="00496EFC" w14:paraId="7875D5E9" w14:textId="77777777" w:rsidTr="008D7AB8">
        <w:trPr>
          <w:jc w:val="center"/>
        </w:trPr>
        <w:tc>
          <w:tcPr>
            <w:tcW w:w="3700" w:type="dxa"/>
            <w:shd w:val="clear" w:color="auto" w:fill="D9D9D9" w:themeFill="background1" w:themeFillShade="D9"/>
            <w:vAlign w:val="center"/>
          </w:tcPr>
          <w:p w14:paraId="6AC3CA96" w14:textId="77777777" w:rsidR="008D7AB8" w:rsidRPr="008D7AB8" w:rsidRDefault="008D7AB8" w:rsidP="006C2F9A">
            <w:pPr>
              <w:pStyle w:val="TableRowHeader"/>
              <w:rPr>
                <w:color w:val="auto"/>
              </w:rPr>
            </w:pPr>
            <w:r w:rsidRPr="008D7AB8">
              <w:rPr>
                <w:color w:val="auto"/>
              </w:rPr>
              <w:t>Project Area and FIPS Codes</w:t>
            </w:r>
          </w:p>
        </w:tc>
        <w:tc>
          <w:tcPr>
            <w:tcW w:w="4921" w:type="dxa"/>
            <w:shd w:val="clear" w:color="auto" w:fill="D9D9D9" w:themeFill="background1" w:themeFillShade="D9"/>
            <w:vAlign w:val="center"/>
          </w:tcPr>
          <w:p w14:paraId="743FDA72" w14:textId="77777777" w:rsidR="008D7AB8" w:rsidRPr="00CA73F4" w:rsidRDefault="008D7AB8" w:rsidP="006C2F9A">
            <w:pPr>
              <w:pStyle w:val="TableNormal0"/>
            </w:pPr>
            <w:r w:rsidRPr="00CA73F4">
              <w:t>See section</w:t>
            </w:r>
            <w:r w:rsidRPr="00480F79">
              <w:rPr>
                <w:iCs/>
              </w:rPr>
              <w:fldChar w:fldCharType="begin"/>
            </w:r>
            <w:r w:rsidRPr="00480F79">
              <w:rPr>
                <w:iCs/>
              </w:rPr>
              <w:instrText xml:space="preserve"> REF _Ref127455302 \w \h  \* MERGEFORMAT </w:instrText>
            </w:r>
            <w:r w:rsidRPr="00480F79">
              <w:rPr>
                <w:iCs/>
              </w:rPr>
            </w:r>
            <w:r w:rsidRPr="00480F79">
              <w:rPr>
                <w:iCs/>
              </w:rPr>
              <w:fldChar w:fldCharType="separate"/>
            </w:r>
            <w:r w:rsidRPr="00480F79">
              <w:rPr>
                <w:iCs/>
              </w:rPr>
              <w:t>D.2.ii.b.4)</w:t>
            </w:r>
            <w:r w:rsidRPr="00480F79">
              <w:rPr>
                <w:iCs/>
              </w:rPr>
              <w:fldChar w:fldCharType="end"/>
            </w:r>
            <w:r w:rsidRPr="00CA73F4">
              <w:rPr>
                <w:iCs/>
              </w:rPr>
              <w:t xml:space="preserve"> (p.</w:t>
            </w:r>
            <w:r w:rsidRPr="00CA73F4">
              <w:rPr>
                <w:iCs/>
              </w:rPr>
              <w:fldChar w:fldCharType="begin"/>
            </w:r>
            <w:r w:rsidRPr="00CA73F4">
              <w:rPr>
                <w:iCs/>
              </w:rPr>
              <w:instrText xml:space="preserve"> PAGEREF _Ref127455302 \h </w:instrText>
            </w:r>
            <w:r w:rsidRPr="00CA73F4">
              <w:rPr>
                <w:iCs/>
              </w:rPr>
            </w:r>
            <w:r w:rsidRPr="00CA73F4">
              <w:rPr>
                <w:iCs/>
              </w:rPr>
              <w:fldChar w:fldCharType="separate"/>
            </w:r>
            <w:r w:rsidRPr="00CA73F4">
              <w:rPr>
                <w:iCs/>
                <w:noProof/>
              </w:rPr>
              <w:t>18</w:t>
            </w:r>
            <w:r w:rsidRPr="00CA73F4">
              <w:rPr>
                <w:iCs/>
              </w:rPr>
              <w:fldChar w:fldCharType="end"/>
            </w:r>
            <w:r w:rsidRPr="00CA73F4">
              <w:rPr>
                <w:iCs/>
              </w:rPr>
              <w:t>)</w:t>
            </w:r>
            <w:r w:rsidRPr="00CA73F4">
              <w:t xml:space="preserve"> Add as an attachment to the SF-424.</w:t>
            </w:r>
          </w:p>
        </w:tc>
        <w:tc>
          <w:tcPr>
            <w:tcW w:w="5774" w:type="dxa"/>
            <w:shd w:val="clear" w:color="auto" w:fill="D9D9D9" w:themeFill="background1" w:themeFillShade="D9"/>
            <w:vAlign w:val="center"/>
          </w:tcPr>
          <w:p w14:paraId="50AC2E37" w14:textId="77777777" w:rsidR="008D7AB8" w:rsidRDefault="008D7AB8" w:rsidP="006C2F9A">
            <w:pPr>
              <w:pStyle w:val="TableNormal0"/>
              <w:jc w:val="center"/>
              <w:rPr>
                <w:i/>
              </w:rPr>
            </w:pPr>
            <w:r>
              <w:rPr>
                <w:i/>
              </w:rPr>
              <w:t>One per Application</w:t>
            </w:r>
          </w:p>
        </w:tc>
      </w:tr>
    </w:tbl>
    <w:p w14:paraId="5B9C34FE" w14:textId="77777777" w:rsidR="008D7AB8" w:rsidRPr="00496EFC" w:rsidRDefault="008D7AB8" w:rsidP="008D7AB8"/>
    <w:p w14:paraId="12A9DD1A" w14:textId="77777777" w:rsidR="008D7AB8" w:rsidRPr="00496EFC" w:rsidRDefault="008D7AB8" w:rsidP="008D7AB8">
      <w:pPr>
        <w:spacing w:before="0" w:after="200" w:line="276" w:lineRule="auto"/>
      </w:pPr>
    </w:p>
    <w:sectPr w:rsidR="008D7AB8" w:rsidRPr="00496EFC" w:rsidSect="00897231">
      <w:headerReference w:type="even" r:id="rId6"/>
      <w:footerReference w:type="default" r:id="rId7"/>
      <w:headerReference w:type="firs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B196D" w14:textId="77777777" w:rsidR="00AF25D9" w:rsidRDefault="008D7AB8" w:rsidP="00160CC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41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E78E3" w14:textId="77777777" w:rsidR="00AF25D9" w:rsidRDefault="008D7A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6118" w14:textId="77777777" w:rsidR="00AF25D9" w:rsidRDefault="008D7A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E1812"/>
    <w:multiLevelType w:val="multilevel"/>
    <w:tmpl w:val="E048C3E4"/>
    <w:styleLink w:val="AppendixHeadings"/>
    <w:lvl w:ilvl="0">
      <w:start w:val="1"/>
      <w:numFmt w:val="upperLetter"/>
      <w:pStyle w:val="AppendixHeading1"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pStyle w:val="AppendixHeading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pStyle w:val="Appendix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pStyle w:val="Appendix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pStyle w:val="AppendixHeading6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pStyle w:val="Appendix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pStyle w:val="Appendix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Letter"/>
      <w:pStyle w:val="AppendixHeading9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EAF60CC"/>
    <w:multiLevelType w:val="multilevel"/>
    <w:tmpl w:val="E048C3E4"/>
    <w:numStyleLink w:val="AppendixHeadings"/>
  </w:abstractNum>
  <w:num w:numId="1" w16cid:durableId="293756664">
    <w:abstractNumId w:val="0"/>
  </w:num>
  <w:num w:numId="2" w16cid:durableId="1152520391">
    <w:abstractNumId w:val="1"/>
    <w:lvlOverride w:ilvl="0">
      <w:lvl w:ilvl="0">
        <w:start w:val="1"/>
        <w:numFmt w:val="upperLetter"/>
        <w:pStyle w:val="AppendixHeading1"/>
        <w:lvlText w:val="Appendix %1"/>
        <w:lvlJc w:val="left"/>
        <w:pPr>
          <w:ind w:left="198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B8"/>
    <w:rsid w:val="008D7AB8"/>
    <w:rsid w:val="00CE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044C8"/>
  <w15:chartTrackingRefBased/>
  <w15:docId w15:val="{51D24B03-9C7B-4575-AC77-4E7DC2AA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AB8"/>
    <w:pPr>
      <w:spacing w:before="120" w:after="0" w:line="240" w:lineRule="auto"/>
    </w:pPr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8D7AB8"/>
    <w:rPr>
      <w:rFonts w:ascii="Arial Narrow" w:hAnsi="Arial Narrow"/>
      <w:b/>
      <w:bCs/>
      <w:i w:val="0"/>
      <w:iCs/>
      <w:caps w:val="0"/>
      <w:smallCaps/>
      <w:color w:val="FF0000"/>
      <w:u w:val="single" w:color="FF0000"/>
    </w:rPr>
  </w:style>
  <w:style w:type="paragraph" w:customStyle="1" w:styleId="TableHeading">
    <w:name w:val="Table Heading"/>
    <w:basedOn w:val="Normal"/>
    <w:link w:val="TableHeadingChar"/>
    <w:qFormat/>
    <w:rsid w:val="008D7AB8"/>
    <w:pPr>
      <w:shd w:val="clear" w:color="auto" w:fill="44546A" w:themeFill="text2"/>
      <w:spacing w:before="0"/>
      <w:jc w:val="center"/>
    </w:pPr>
    <w:rPr>
      <w:b/>
      <w:color w:val="FFFFFF" w:themeColor="background1"/>
    </w:rPr>
  </w:style>
  <w:style w:type="character" w:customStyle="1" w:styleId="TableHeadingChar">
    <w:name w:val="Table Heading Char"/>
    <w:basedOn w:val="DefaultParagraphFont"/>
    <w:link w:val="TableHeading"/>
    <w:rsid w:val="008D7AB8"/>
    <w:rPr>
      <w:rFonts w:ascii="Arial Narrow" w:hAnsi="Arial Narrow"/>
      <w:b/>
      <w:color w:val="FFFFFF" w:themeColor="background1"/>
      <w:sz w:val="24"/>
      <w:shd w:val="clear" w:color="auto" w:fill="44546A" w:themeFill="text2"/>
    </w:rPr>
  </w:style>
  <w:style w:type="character" w:styleId="Hyperlink">
    <w:name w:val="Hyperlink"/>
    <w:basedOn w:val="DefaultParagraphFont"/>
    <w:uiPriority w:val="99"/>
    <w:unhideWhenUsed/>
    <w:rsid w:val="008D7AB8"/>
    <w:rPr>
      <w:color w:val="63B1E5"/>
      <w:u w:val="single"/>
    </w:rPr>
  </w:style>
  <w:style w:type="table" w:styleId="TableGrid">
    <w:name w:val="Table Grid"/>
    <w:basedOn w:val="TableNormal"/>
    <w:uiPriority w:val="39"/>
    <w:rsid w:val="008D7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owHeader">
    <w:name w:val="TableRowHeader"/>
    <w:basedOn w:val="TableHeading"/>
    <w:link w:val="TableRowHeaderChar"/>
    <w:qFormat/>
    <w:rsid w:val="008D7AB8"/>
    <w:pPr>
      <w:shd w:val="clear" w:color="auto" w:fill="auto"/>
      <w:jc w:val="left"/>
    </w:pPr>
  </w:style>
  <w:style w:type="paragraph" w:styleId="Header">
    <w:name w:val="header"/>
    <w:basedOn w:val="Normal"/>
    <w:link w:val="HeaderChar"/>
    <w:uiPriority w:val="99"/>
    <w:unhideWhenUsed/>
    <w:rsid w:val="008D7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AB8"/>
    <w:rPr>
      <w:rFonts w:ascii="Arial Narrow" w:hAnsi="Arial Narrow"/>
      <w:sz w:val="24"/>
    </w:rPr>
  </w:style>
  <w:style w:type="character" w:customStyle="1" w:styleId="TableRowHeaderChar">
    <w:name w:val="TableRowHeader Char"/>
    <w:basedOn w:val="TableHeadingChar"/>
    <w:link w:val="TableRowHeader"/>
    <w:rsid w:val="008D7AB8"/>
    <w:rPr>
      <w:rFonts w:ascii="Arial Narrow" w:hAnsi="Arial Narrow"/>
      <w:b/>
      <w:color w:val="FFFFFF" w:themeColor="background1"/>
      <w:sz w:val="24"/>
      <w:shd w:val="clear" w:color="auto" w:fill="44546A" w:themeFill="text2"/>
    </w:rPr>
  </w:style>
  <w:style w:type="paragraph" w:styleId="Footer">
    <w:name w:val="footer"/>
    <w:basedOn w:val="Normal"/>
    <w:link w:val="FooterChar"/>
    <w:uiPriority w:val="99"/>
    <w:unhideWhenUsed/>
    <w:rsid w:val="008D7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AB8"/>
    <w:rPr>
      <w:rFonts w:ascii="Arial Narrow" w:hAnsi="Arial Narrow"/>
      <w:sz w:val="24"/>
    </w:rPr>
  </w:style>
  <w:style w:type="paragraph" w:customStyle="1" w:styleId="AppendixHeading1">
    <w:name w:val="AppendixHeading1"/>
    <w:next w:val="Normal"/>
    <w:link w:val="AppendixHeading1Char"/>
    <w:qFormat/>
    <w:rsid w:val="008D7AB8"/>
    <w:pPr>
      <w:numPr>
        <w:numId w:val="2"/>
      </w:numPr>
      <w:spacing w:before="120" w:after="0" w:line="240" w:lineRule="auto"/>
      <w:ind w:left="360"/>
    </w:pPr>
    <w:rPr>
      <w:rFonts w:ascii="Arial Narrow" w:eastAsiaTheme="majorEastAsia" w:hAnsi="Arial Narrow" w:cstheme="majorBidi"/>
      <w:b/>
      <w:bCs/>
      <w:caps/>
      <w:sz w:val="24"/>
      <w:szCs w:val="28"/>
    </w:rPr>
  </w:style>
  <w:style w:type="character" w:customStyle="1" w:styleId="AppendixHeading1Char">
    <w:name w:val="AppendixHeading1 Char"/>
    <w:basedOn w:val="DefaultParagraphFont"/>
    <w:link w:val="AppendixHeading1"/>
    <w:rsid w:val="008D7AB8"/>
    <w:rPr>
      <w:rFonts w:ascii="Arial Narrow" w:eastAsiaTheme="majorEastAsia" w:hAnsi="Arial Narrow" w:cstheme="majorBidi"/>
      <w:b/>
      <w:bCs/>
      <w:caps/>
      <w:sz w:val="24"/>
      <w:szCs w:val="28"/>
    </w:rPr>
  </w:style>
  <w:style w:type="paragraph" w:customStyle="1" w:styleId="AppendixHeading2">
    <w:name w:val="AppendixHeading2"/>
    <w:basedOn w:val="AppendixHeading1"/>
    <w:next w:val="Normal"/>
    <w:link w:val="AppendixHeading2Char"/>
    <w:qFormat/>
    <w:rsid w:val="008D7AB8"/>
    <w:pPr>
      <w:numPr>
        <w:ilvl w:val="1"/>
      </w:numPr>
    </w:pPr>
    <w:rPr>
      <w:caps w:val="0"/>
      <w:color w:val="262626" w:themeColor="text1" w:themeTint="D9"/>
    </w:rPr>
  </w:style>
  <w:style w:type="paragraph" w:customStyle="1" w:styleId="AppendixHeading3">
    <w:name w:val="AppendixHeading3"/>
    <w:basedOn w:val="AppendixHeading2"/>
    <w:next w:val="Normal"/>
    <w:qFormat/>
    <w:rsid w:val="008D7AB8"/>
    <w:pPr>
      <w:numPr>
        <w:ilvl w:val="2"/>
      </w:numPr>
      <w:tabs>
        <w:tab w:val="num" w:pos="360"/>
      </w:tabs>
      <w:ind w:left="1440"/>
    </w:pPr>
    <w:rPr>
      <w:color w:val="404040" w:themeColor="text1" w:themeTint="BF"/>
    </w:rPr>
  </w:style>
  <w:style w:type="character" w:customStyle="1" w:styleId="AppendixHeading2Char">
    <w:name w:val="AppendixHeading2 Char"/>
    <w:basedOn w:val="AppendixHeading1Char"/>
    <w:link w:val="AppendixHeading2"/>
    <w:rsid w:val="008D7AB8"/>
    <w:rPr>
      <w:rFonts w:ascii="Arial Narrow" w:eastAsiaTheme="majorEastAsia" w:hAnsi="Arial Narrow" w:cstheme="majorBidi"/>
      <w:b/>
      <w:bCs/>
      <w:caps w:val="0"/>
      <w:color w:val="262626" w:themeColor="text1" w:themeTint="D9"/>
      <w:sz w:val="24"/>
      <w:szCs w:val="28"/>
    </w:rPr>
  </w:style>
  <w:style w:type="paragraph" w:customStyle="1" w:styleId="AppendixHeading4">
    <w:name w:val="AppendixHeading4"/>
    <w:basedOn w:val="AppendixHeading3"/>
    <w:next w:val="Normal"/>
    <w:qFormat/>
    <w:rsid w:val="008D7AB8"/>
    <w:pPr>
      <w:numPr>
        <w:ilvl w:val="3"/>
      </w:numPr>
      <w:tabs>
        <w:tab w:val="num" w:pos="360"/>
      </w:tabs>
      <w:ind w:left="1800"/>
    </w:pPr>
    <w:rPr>
      <w:color w:val="595959" w:themeColor="text1" w:themeTint="A6"/>
    </w:rPr>
  </w:style>
  <w:style w:type="paragraph" w:customStyle="1" w:styleId="AppendixHeading5">
    <w:name w:val="AppendixHeading5"/>
    <w:basedOn w:val="AppendixHeading4"/>
    <w:next w:val="Normal"/>
    <w:qFormat/>
    <w:rsid w:val="008D7AB8"/>
    <w:pPr>
      <w:numPr>
        <w:ilvl w:val="4"/>
      </w:numPr>
      <w:tabs>
        <w:tab w:val="num" w:pos="360"/>
      </w:tabs>
      <w:ind w:left="2160"/>
    </w:pPr>
    <w:rPr>
      <w:color w:val="7F7F7F" w:themeColor="text1" w:themeTint="80"/>
    </w:rPr>
  </w:style>
  <w:style w:type="paragraph" w:customStyle="1" w:styleId="AppendixHeading6">
    <w:name w:val="AppendixHeading6"/>
    <w:basedOn w:val="AppendixHeading5"/>
    <w:next w:val="Normal"/>
    <w:qFormat/>
    <w:rsid w:val="008D7AB8"/>
    <w:pPr>
      <w:numPr>
        <w:ilvl w:val="5"/>
      </w:numPr>
      <w:tabs>
        <w:tab w:val="num" w:pos="360"/>
      </w:tabs>
      <w:ind w:left="2520"/>
    </w:pPr>
    <w:rPr>
      <w:color w:val="808080" w:themeColor="background1" w:themeShade="80"/>
    </w:rPr>
  </w:style>
  <w:style w:type="paragraph" w:customStyle="1" w:styleId="AppendixHeading7">
    <w:name w:val="AppendixHeading7"/>
    <w:basedOn w:val="AppendixHeading6"/>
    <w:next w:val="Normal"/>
    <w:qFormat/>
    <w:rsid w:val="008D7AB8"/>
    <w:pPr>
      <w:numPr>
        <w:ilvl w:val="6"/>
      </w:numPr>
      <w:tabs>
        <w:tab w:val="num" w:pos="360"/>
      </w:tabs>
      <w:ind w:left="2880"/>
    </w:pPr>
    <w:rPr>
      <w:color w:val="A6A6A6" w:themeColor="background1" w:themeShade="A6"/>
    </w:rPr>
  </w:style>
  <w:style w:type="paragraph" w:customStyle="1" w:styleId="AppendixHeading8">
    <w:name w:val="AppendixHeading8"/>
    <w:basedOn w:val="AppendixHeading7"/>
    <w:next w:val="Normal"/>
    <w:qFormat/>
    <w:rsid w:val="008D7AB8"/>
    <w:pPr>
      <w:numPr>
        <w:ilvl w:val="7"/>
      </w:numPr>
      <w:tabs>
        <w:tab w:val="num" w:pos="360"/>
      </w:tabs>
      <w:ind w:left="3240"/>
    </w:pPr>
    <w:rPr>
      <w:color w:val="BFBFBF" w:themeColor="background1" w:themeShade="BF"/>
    </w:rPr>
  </w:style>
  <w:style w:type="paragraph" w:customStyle="1" w:styleId="AppendixHeading9">
    <w:name w:val="AppendixHeading9"/>
    <w:basedOn w:val="AppendixHeading8"/>
    <w:next w:val="Normal"/>
    <w:qFormat/>
    <w:rsid w:val="008D7AB8"/>
    <w:pPr>
      <w:numPr>
        <w:ilvl w:val="8"/>
      </w:numPr>
      <w:tabs>
        <w:tab w:val="num" w:pos="360"/>
      </w:tabs>
      <w:ind w:left="3600"/>
    </w:pPr>
    <w:rPr>
      <w:color w:val="D9D9D9" w:themeColor="background1" w:themeShade="D9"/>
    </w:rPr>
  </w:style>
  <w:style w:type="numbering" w:customStyle="1" w:styleId="AppendixHeadings">
    <w:name w:val="AppendixHeadings"/>
    <w:uiPriority w:val="99"/>
    <w:rsid w:val="008D7AB8"/>
    <w:pPr>
      <w:numPr>
        <w:numId w:val="1"/>
      </w:numPr>
    </w:pPr>
  </w:style>
  <w:style w:type="paragraph" w:customStyle="1" w:styleId="TableNormal0">
    <w:name w:val="TableNormal"/>
    <w:basedOn w:val="Normal"/>
    <w:link w:val="TableNormalChar"/>
    <w:qFormat/>
    <w:rsid w:val="008D7AB8"/>
    <w:pPr>
      <w:spacing w:before="0"/>
    </w:pPr>
  </w:style>
  <w:style w:type="character" w:customStyle="1" w:styleId="TableNormalChar">
    <w:name w:val="TableNormal Char"/>
    <w:basedOn w:val="DefaultParagraphFont"/>
    <w:link w:val="TableNormal0"/>
    <w:rsid w:val="008D7AB8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hyperlink" Target="https://www.whitehouse.gov/wp-content/uploads/2020/04/SPOC-4-13-2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3CC0C72E03C4A8BB56E13E508414A" ma:contentTypeVersion="14" ma:contentTypeDescription="Create a new document." ma:contentTypeScope="" ma:versionID="5c75b8837fef661a8cdc594164429aea">
  <xsd:schema xmlns:xsd="http://www.w3.org/2001/XMLSchema" xmlns:xs="http://www.w3.org/2001/XMLSchema" xmlns:p="http://schemas.microsoft.com/office/2006/metadata/properties" xmlns:ns2="6d63d231-da74-48e5-ad7d-7fe4f37d77d8" xmlns:ns3="61cb9e49-5e8b-4c22-98c1-a2dbd0ddadca" targetNamespace="http://schemas.microsoft.com/office/2006/metadata/properties" ma:root="true" ma:fieldsID="b24927baecf7eeb33dba9e514016cd2a" ns2:_="" ns3:_="">
    <xsd:import namespace="6d63d231-da74-48e5-ad7d-7fe4f37d77d8"/>
    <xsd:import namespace="61cb9e49-5e8b-4c22-98c1-a2dbd0dda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3d231-da74-48e5-ad7d-7fe4f37d7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0d4ad75-a42b-4783-84ed-a698db182b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b9e49-5e8b-4c22-98c1-a2dbd0dda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b3b4b98-ef06-4b6a-849c-3db4a5244600}" ma:internalName="TaxCatchAll" ma:showField="CatchAllData" ma:web="61cb9e49-5e8b-4c22-98c1-a2dbd0ddad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63d231-da74-48e5-ad7d-7fe4f37d77d8">
      <Terms xmlns="http://schemas.microsoft.com/office/infopath/2007/PartnerControls"/>
    </lcf76f155ced4ddcb4097134ff3c332f>
    <TaxCatchAll xmlns="61cb9e49-5e8b-4c22-98c1-a2dbd0ddadca" xsi:nil="true"/>
  </documentManagement>
</p:properties>
</file>

<file path=customXml/itemProps1.xml><?xml version="1.0" encoding="utf-8"?>
<ds:datastoreItem xmlns:ds="http://schemas.openxmlformats.org/officeDocument/2006/customXml" ds:itemID="{94C2587E-1500-437D-A5FA-1224DB644BB3}"/>
</file>

<file path=customXml/itemProps2.xml><?xml version="1.0" encoding="utf-8"?>
<ds:datastoreItem xmlns:ds="http://schemas.openxmlformats.org/officeDocument/2006/customXml" ds:itemID="{F9F341AE-8698-4CF4-A2C7-8DC679434ADC}"/>
</file>

<file path=customXml/itemProps3.xml><?xml version="1.0" encoding="utf-8"?>
<ds:datastoreItem xmlns:ds="http://schemas.openxmlformats.org/officeDocument/2006/customXml" ds:itemID="{5A2AE197-74B5-4A5F-9492-E17368548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Kosty, Amanda (Federal)</dc:creator>
  <cp:keywords/>
  <dc:description/>
  <cp:lastModifiedBy>Kosty, Amanda (Federal)</cp:lastModifiedBy>
  <cp:revision>1</cp:revision>
  <dcterms:created xsi:type="dcterms:W3CDTF">2023-03-02T19:03:00Z</dcterms:created>
  <dcterms:modified xsi:type="dcterms:W3CDTF">2023-03-02T19:05:00Z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0x010100CA73CC0C72E03C4A8BB56E13E508414A</vt:lpwstr>
  </property>
</Properties>
</file>